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0A" w:rsidRPr="000C10A7" w:rsidRDefault="006176A9">
      <w:pPr>
        <w:rPr>
          <w:rFonts w:ascii="Century Gothic" w:hAnsi="Century Gothic"/>
          <w:b/>
          <w:sz w:val="24"/>
          <w:u w:val="single"/>
        </w:rPr>
      </w:pPr>
      <w:bookmarkStart w:id="0" w:name="_GoBack"/>
      <w:bookmarkEnd w:id="0"/>
      <w:r>
        <w:rPr>
          <w:rFonts w:ascii="Century Gothic" w:hAnsi="Century Gothic"/>
          <w:b/>
          <w:sz w:val="24"/>
          <w:u w:val="single"/>
        </w:rPr>
        <w:t xml:space="preserve">(Read) </w:t>
      </w:r>
      <w:r w:rsidR="000C10A7" w:rsidRPr="000C10A7">
        <w:rPr>
          <w:rFonts w:ascii="Century Gothic" w:hAnsi="Century Gothic"/>
          <w:b/>
          <w:sz w:val="24"/>
          <w:u w:val="single"/>
        </w:rPr>
        <w:t>INTRODUCTION</w:t>
      </w:r>
    </w:p>
    <w:p w:rsidR="00BB0A9D" w:rsidRDefault="00A15B0A" w:rsidP="00A15B0A">
      <w:pPr>
        <w:ind w:firstLine="720"/>
        <w:rPr>
          <w:rFonts w:ascii="Century Gothic" w:hAnsi="Century Gothic"/>
          <w:sz w:val="24"/>
        </w:rPr>
      </w:pPr>
      <w:r>
        <w:rPr>
          <w:rFonts w:ascii="Century Gothic" w:hAnsi="Century Gothic"/>
          <w:sz w:val="24"/>
        </w:rPr>
        <w:t xml:space="preserve">The purpose of this lab activity is to allow you the opportunity to learn the structures and functions of the eye. The eye is an example of a </w:t>
      </w:r>
      <w:r w:rsidRPr="00A15B0A">
        <w:rPr>
          <w:rFonts w:ascii="Century Gothic" w:hAnsi="Century Gothic"/>
          <w:b/>
          <w:sz w:val="24"/>
        </w:rPr>
        <w:t>receptor</w:t>
      </w:r>
      <w:r>
        <w:rPr>
          <w:rFonts w:ascii="Century Gothic" w:hAnsi="Century Gothic"/>
          <w:sz w:val="24"/>
        </w:rPr>
        <w:t xml:space="preserve">.  All receptors function to convert energy into nerve impulses.  Each type of receptor can only detect one particular form of energy.  For the eye, this energy is light.  That is, light is the stimulus for the eye.  Nerve impulses made by receptors are conveyed to the brain over sensory neurons.  Receptor cells in the retina of the eye change light (“pictures”) into nerve impulses.  Sensory neurons carry these impulses to the occipital lobe of the cerebrum over the optic nerves.  Perception of vision, as do perception of all senses, occurs in the brain.  </w:t>
      </w:r>
    </w:p>
    <w:p w:rsidR="00A15B0A" w:rsidRDefault="00A15B0A">
      <w:pPr>
        <w:rPr>
          <w:rFonts w:ascii="Century Gothic" w:hAnsi="Century Gothic"/>
          <w:sz w:val="24"/>
        </w:rPr>
      </w:pPr>
      <w:r>
        <w:rPr>
          <w:rFonts w:ascii="Century Gothic" w:hAnsi="Century Gothic"/>
          <w:sz w:val="24"/>
        </w:rPr>
        <w:tab/>
        <w:t xml:space="preserve">The actual receptor cells for vision are the </w:t>
      </w:r>
      <w:r w:rsidRPr="00A15B0A">
        <w:rPr>
          <w:rFonts w:ascii="Century Gothic" w:hAnsi="Century Gothic"/>
          <w:b/>
          <w:sz w:val="24"/>
        </w:rPr>
        <w:t>rods</w:t>
      </w:r>
      <w:r>
        <w:rPr>
          <w:rFonts w:ascii="Century Gothic" w:hAnsi="Century Gothic"/>
          <w:sz w:val="24"/>
        </w:rPr>
        <w:t xml:space="preserve"> and </w:t>
      </w:r>
      <w:r w:rsidRPr="00A15B0A">
        <w:rPr>
          <w:rFonts w:ascii="Century Gothic" w:hAnsi="Century Gothic"/>
          <w:b/>
          <w:sz w:val="24"/>
        </w:rPr>
        <w:t>cones</w:t>
      </w:r>
      <w:r>
        <w:rPr>
          <w:rFonts w:ascii="Century Gothic" w:hAnsi="Century Gothic"/>
          <w:sz w:val="24"/>
        </w:rPr>
        <w:t xml:space="preserve"> located in the </w:t>
      </w:r>
      <w:r w:rsidRPr="00A15B0A">
        <w:rPr>
          <w:rFonts w:ascii="Century Gothic" w:hAnsi="Century Gothic"/>
          <w:b/>
          <w:sz w:val="24"/>
        </w:rPr>
        <w:t>retina</w:t>
      </w:r>
      <w:r>
        <w:rPr>
          <w:rFonts w:ascii="Century Gothic" w:hAnsi="Century Gothic"/>
          <w:sz w:val="24"/>
        </w:rPr>
        <w:t xml:space="preserve"> of the eye.  All the other structures of the eye serve only to clearly focus images on the photoreceptor cells.  These photoreceptors then convert the images into a particular pattern of nerve impulses which the brain perceives as vision.  </w:t>
      </w:r>
    </w:p>
    <w:p w:rsidR="000C10A7" w:rsidRPr="000C10A7" w:rsidRDefault="006176A9">
      <w:pPr>
        <w:rPr>
          <w:rFonts w:ascii="Century Gothic" w:hAnsi="Century Gothic"/>
          <w:b/>
          <w:sz w:val="24"/>
          <w:u w:val="single"/>
        </w:rPr>
      </w:pPr>
      <w:r>
        <w:rPr>
          <w:rFonts w:ascii="Century Gothic" w:hAnsi="Century Gothic"/>
          <w:b/>
          <w:sz w:val="24"/>
          <w:u w:val="single"/>
        </w:rPr>
        <w:t xml:space="preserve">(Write) </w:t>
      </w:r>
      <w:r w:rsidR="000C10A7" w:rsidRPr="000C10A7">
        <w:rPr>
          <w:rFonts w:ascii="Century Gothic" w:hAnsi="Century Gothic"/>
          <w:b/>
          <w:sz w:val="24"/>
          <w:u w:val="single"/>
        </w:rPr>
        <w:t>PROBLEM</w:t>
      </w:r>
    </w:p>
    <w:p w:rsidR="000C10A7" w:rsidRPr="000C10A7" w:rsidRDefault="000C10A7">
      <w:pPr>
        <w:rPr>
          <w:rFonts w:ascii="Century Gothic" w:hAnsi="Century Gothic"/>
          <w:sz w:val="24"/>
        </w:rPr>
      </w:pPr>
      <w:r>
        <w:rPr>
          <w:rFonts w:ascii="Century Gothic" w:hAnsi="Century Gothic"/>
          <w:sz w:val="24"/>
        </w:rPr>
        <w:t>How does the eye process images from light and color?</w:t>
      </w:r>
    </w:p>
    <w:p w:rsidR="000C10A7" w:rsidRPr="000C10A7" w:rsidRDefault="006176A9">
      <w:pPr>
        <w:rPr>
          <w:rFonts w:ascii="Century Gothic" w:hAnsi="Century Gothic"/>
          <w:b/>
          <w:sz w:val="24"/>
          <w:u w:val="single"/>
        </w:rPr>
      </w:pPr>
      <w:r>
        <w:rPr>
          <w:rFonts w:ascii="Century Gothic" w:hAnsi="Century Gothic"/>
          <w:b/>
          <w:sz w:val="24"/>
          <w:u w:val="single"/>
        </w:rPr>
        <w:br/>
        <w:t xml:space="preserve">(Write) </w:t>
      </w:r>
      <w:r w:rsidR="000C10A7" w:rsidRPr="000C10A7">
        <w:rPr>
          <w:rFonts w:ascii="Century Gothic" w:hAnsi="Century Gothic"/>
          <w:b/>
          <w:sz w:val="24"/>
          <w:u w:val="single"/>
        </w:rPr>
        <w:t>RESEARCH</w:t>
      </w:r>
    </w:p>
    <w:p w:rsidR="000C10A7" w:rsidRDefault="000C10A7">
      <w:pPr>
        <w:rPr>
          <w:rFonts w:ascii="Century Gothic" w:hAnsi="Century Gothic"/>
          <w:sz w:val="24"/>
        </w:rPr>
      </w:pPr>
      <w:r w:rsidRPr="000C10A7">
        <w:rPr>
          <w:rFonts w:ascii="Century Gothic" w:hAnsi="Century Gothic"/>
          <w:sz w:val="24"/>
        </w:rPr>
        <w:t>Define the following terms:</w:t>
      </w:r>
      <w:r>
        <w:rPr>
          <w:rFonts w:ascii="Century Gothic" w:hAnsi="Century Gothic"/>
          <w:sz w:val="24"/>
        </w:rPr>
        <w:t xml:space="preserve"> Cornea, Sclera, Lens, Pupil, Iris, Aqueous humor, Vitreous humor, Fovea, Retina, Blindspot, </w:t>
      </w:r>
      <w:r w:rsidR="000D08A3">
        <w:rPr>
          <w:rFonts w:ascii="Century Gothic" w:hAnsi="Century Gothic"/>
          <w:sz w:val="24"/>
        </w:rPr>
        <w:t xml:space="preserve">Cliliary muscles, </w:t>
      </w:r>
      <w:r>
        <w:rPr>
          <w:rFonts w:ascii="Century Gothic" w:hAnsi="Century Gothic"/>
          <w:sz w:val="24"/>
        </w:rPr>
        <w:t>Optic Nerve, Rods, Cones</w:t>
      </w:r>
    </w:p>
    <w:p w:rsidR="000C10A7" w:rsidRDefault="006176A9">
      <w:pPr>
        <w:rPr>
          <w:rFonts w:ascii="Century Gothic" w:hAnsi="Century Gothic"/>
          <w:b/>
          <w:sz w:val="24"/>
          <w:u w:val="single"/>
        </w:rPr>
      </w:pPr>
      <w:r>
        <w:rPr>
          <w:rFonts w:ascii="Century Gothic" w:hAnsi="Century Gothic"/>
          <w:b/>
          <w:sz w:val="24"/>
          <w:u w:val="single"/>
        </w:rPr>
        <w:t xml:space="preserve">(Write) </w:t>
      </w:r>
      <w:r w:rsidR="000C10A7" w:rsidRPr="000C10A7">
        <w:rPr>
          <w:rFonts w:ascii="Century Gothic" w:hAnsi="Century Gothic"/>
          <w:b/>
          <w:sz w:val="24"/>
          <w:u w:val="single"/>
        </w:rPr>
        <w:t>HYPOTHESIS</w:t>
      </w:r>
    </w:p>
    <w:p w:rsidR="000C10A7" w:rsidRPr="000C10A7" w:rsidRDefault="000C10A7">
      <w:pPr>
        <w:rPr>
          <w:rFonts w:ascii="Century Gothic" w:hAnsi="Century Gothic"/>
          <w:sz w:val="24"/>
        </w:rPr>
      </w:pPr>
      <w:r>
        <w:rPr>
          <w:rFonts w:ascii="Century Gothic" w:hAnsi="Century Gothic"/>
          <w:sz w:val="24"/>
        </w:rPr>
        <w:t xml:space="preserve">Write a hypothesis (guess) that will solve the problem stated above: How does the eye process images from light and color? </w:t>
      </w:r>
      <w:r w:rsidR="006176A9">
        <w:rPr>
          <w:rFonts w:ascii="Century Gothic" w:hAnsi="Century Gothic"/>
          <w:sz w:val="24"/>
        </w:rPr>
        <w:t xml:space="preserve">Use what you already know about the eye to write your hypothesis. </w:t>
      </w:r>
      <w:r>
        <w:rPr>
          <w:rFonts w:ascii="Century Gothic" w:hAnsi="Century Gothic"/>
          <w:sz w:val="24"/>
        </w:rPr>
        <w:t>(You should have read the introduction, and the procedure below BEFORE writing your hypothesis)</w:t>
      </w:r>
    </w:p>
    <w:p w:rsidR="00A15B0A" w:rsidRPr="000C10A7" w:rsidRDefault="006176A9">
      <w:pPr>
        <w:rPr>
          <w:rFonts w:ascii="Century Gothic" w:hAnsi="Century Gothic"/>
          <w:b/>
          <w:sz w:val="24"/>
          <w:u w:val="single"/>
        </w:rPr>
      </w:pPr>
      <w:r>
        <w:rPr>
          <w:rFonts w:ascii="Century Gothic" w:hAnsi="Century Gothic"/>
          <w:b/>
          <w:sz w:val="24"/>
          <w:u w:val="single"/>
        </w:rPr>
        <w:t xml:space="preserve">(Read and Follow) </w:t>
      </w:r>
      <w:r w:rsidR="000C10A7" w:rsidRPr="000C10A7">
        <w:rPr>
          <w:rFonts w:ascii="Century Gothic" w:hAnsi="Century Gothic"/>
          <w:b/>
          <w:sz w:val="24"/>
          <w:u w:val="single"/>
        </w:rPr>
        <w:t>PROCEDURE</w:t>
      </w:r>
    </w:p>
    <w:p w:rsidR="00A15B0A" w:rsidRDefault="00A15B0A" w:rsidP="00A15B0A">
      <w:pPr>
        <w:pStyle w:val="ListParagraph"/>
        <w:numPr>
          <w:ilvl w:val="0"/>
          <w:numId w:val="1"/>
        </w:numPr>
        <w:rPr>
          <w:rFonts w:ascii="Century Gothic" w:hAnsi="Century Gothic"/>
          <w:sz w:val="24"/>
        </w:rPr>
      </w:pPr>
      <w:r>
        <w:rPr>
          <w:rFonts w:ascii="Century Gothic" w:hAnsi="Century Gothic"/>
          <w:sz w:val="24"/>
        </w:rPr>
        <w:t xml:space="preserve">Begin by removing as much white/yellow fat and brownish muscle from the back of the eye as possible.  Avoid cutting off the stub of the optic nerve.  It is white, cylindrical and rigid.  </w:t>
      </w:r>
    </w:p>
    <w:p w:rsidR="00A15B0A" w:rsidRDefault="00A15B0A" w:rsidP="00A15B0A">
      <w:pPr>
        <w:pStyle w:val="ListParagraph"/>
        <w:numPr>
          <w:ilvl w:val="0"/>
          <w:numId w:val="1"/>
        </w:numPr>
        <w:rPr>
          <w:rFonts w:ascii="Century Gothic" w:hAnsi="Century Gothic"/>
          <w:sz w:val="24"/>
        </w:rPr>
      </w:pPr>
      <w:r>
        <w:rPr>
          <w:rFonts w:ascii="Century Gothic" w:hAnsi="Century Gothic"/>
          <w:sz w:val="24"/>
        </w:rPr>
        <w:t xml:space="preserve">Now, cut the eye into a front and rear half. Do this by inserting a point of scissors through the wall and cut all the way around in a circle.  Take care to cut only through the eye wall. </w:t>
      </w:r>
    </w:p>
    <w:p w:rsidR="00A15B0A" w:rsidRDefault="00A15B0A" w:rsidP="00A15B0A">
      <w:pPr>
        <w:pStyle w:val="ListParagraph"/>
        <w:numPr>
          <w:ilvl w:val="0"/>
          <w:numId w:val="1"/>
        </w:numPr>
        <w:rPr>
          <w:rFonts w:ascii="Century Gothic" w:hAnsi="Century Gothic"/>
          <w:sz w:val="24"/>
        </w:rPr>
      </w:pPr>
      <w:r>
        <w:rPr>
          <w:rFonts w:ascii="Century Gothic" w:hAnsi="Century Gothic"/>
          <w:sz w:val="24"/>
        </w:rPr>
        <w:lastRenderedPageBreak/>
        <w:t xml:space="preserve">Now, using the tip of your scissors, slice through the vitreous humor.  You should now have two halves.  The front half includes the cornea, lens, iris, and more. </w:t>
      </w:r>
    </w:p>
    <w:p w:rsidR="00A15B0A" w:rsidRDefault="00A15B0A" w:rsidP="00A15B0A">
      <w:pPr>
        <w:pStyle w:val="ListParagraph"/>
        <w:numPr>
          <w:ilvl w:val="0"/>
          <w:numId w:val="1"/>
        </w:numPr>
        <w:rPr>
          <w:rFonts w:ascii="Century Gothic" w:hAnsi="Century Gothic"/>
          <w:sz w:val="24"/>
        </w:rPr>
      </w:pPr>
      <w:r>
        <w:rPr>
          <w:rFonts w:ascii="Century Gothic" w:hAnsi="Century Gothic"/>
          <w:sz w:val="24"/>
        </w:rPr>
        <w:t>Take the rear half of the eye first</w:t>
      </w:r>
      <w:r w:rsidR="000C10A7">
        <w:rPr>
          <w:rFonts w:ascii="Century Gothic" w:hAnsi="Century Gothic"/>
          <w:sz w:val="24"/>
        </w:rPr>
        <w:t>:</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Notice the delicate tan/gray </w:t>
      </w:r>
      <w:r w:rsidRPr="000D08A3">
        <w:rPr>
          <w:rFonts w:ascii="Century Gothic" w:hAnsi="Century Gothic"/>
          <w:b/>
          <w:sz w:val="24"/>
        </w:rPr>
        <w:t>retina</w:t>
      </w:r>
      <w:r>
        <w:rPr>
          <w:rFonts w:ascii="Century Gothic" w:hAnsi="Century Gothic"/>
          <w:sz w:val="24"/>
        </w:rPr>
        <w:t xml:space="preserve"> just beneath the vitreous humor. The retina contains the cones and rods. The cones are concentrated on the </w:t>
      </w:r>
      <w:r w:rsidRPr="000D08A3">
        <w:rPr>
          <w:rFonts w:ascii="Century Gothic" w:hAnsi="Century Gothic"/>
          <w:b/>
          <w:sz w:val="24"/>
        </w:rPr>
        <w:t>fovea</w:t>
      </w:r>
      <w:r>
        <w:rPr>
          <w:rFonts w:ascii="Century Gothic" w:hAnsi="Century Gothic"/>
          <w:sz w:val="24"/>
        </w:rPr>
        <w:t xml:space="preserve">. </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Notice the “puckered” area of the retina where its cells merge to form the optic nerve. This spot marks the </w:t>
      </w:r>
      <w:r w:rsidRPr="000D08A3">
        <w:rPr>
          <w:rFonts w:ascii="Century Gothic" w:hAnsi="Century Gothic"/>
          <w:b/>
          <w:sz w:val="24"/>
        </w:rPr>
        <w:t>“blindspot”.</w:t>
      </w:r>
      <w:r>
        <w:rPr>
          <w:rFonts w:ascii="Century Gothic" w:hAnsi="Century Gothic"/>
          <w:sz w:val="24"/>
        </w:rPr>
        <w:t xml:space="preserve"> Objects focuses here on the retina cannot be seen as there are no rods and cones present. </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Look beneath the retina to find the thin black-but-shiny </w:t>
      </w:r>
      <w:r w:rsidRPr="000D08A3">
        <w:rPr>
          <w:rFonts w:ascii="Century Gothic" w:hAnsi="Century Gothic"/>
          <w:b/>
          <w:sz w:val="24"/>
        </w:rPr>
        <w:t>choroid coat</w:t>
      </w:r>
      <w:r>
        <w:rPr>
          <w:rFonts w:ascii="Century Gothic" w:hAnsi="Century Gothic"/>
          <w:sz w:val="24"/>
        </w:rPr>
        <w:t>.  This layer has blood vessels that supple the retina and sclera. It also absorbs light so it does not bounce around in the eye.</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The thick rigid coat remaining is the </w:t>
      </w:r>
      <w:r w:rsidRPr="000D08A3">
        <w:rPr>
          <w:rFonts w:ascii="Century Gothic" w:hAnsi="Century Gothic"/>
          <w:b/>
          <w:sz w:val="24"/>
        </w:rPr>
        <w:t>scleroid coat</w:t>
      </w:r>
      <w:r>
        <w:rPr>
          <w:rFonts w:ascii="Century Gothic" w:hAnsi="Century Gothic"/>
          <w:sz w:val="24"/>
        </w:rPr>
        <w:t xml:space="preserve">. It protects and gives shape to the eyeball. </w:t>
      </w:r>
    </w:p>
    <w:p w:rsidR="000C10A7" w:rsidRDefault="000C10A7" w:rsidP="000C10A7">
      <w:pPr>
        <w:pStyle w:val="ListParagraph"/>
        <w:numPr>
          <w:ilvl w:val="0"/>
          <w:numId w:val="1"/>
        </w:numPr>
        <w:rPr>
          <w:rFonts w:ascii="Century Gothic" w:hAnsi="Century Gothic"/>
          <w:sz w:val="24"/>
        </w:rPr>
      </w:pPr>
      <w:r>
        <w:rPr>
          <w:rFonts w:ascii="Century Gothic" w:hAnsi="Century Gothic"/>
          <w:sz w:val="24"/>
        </w:rPr>
        <w:t>Now look into the front half of the eye.</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Find the clear window in the front of the scleroid coat.  This is the </w:t>
      </w:r>
      <w:r w:rsidRPr="000C10A7">
        <w:rPr>
          <w:rFonts w:ascii="Century Gothic" w:hAnsi="Century Gothic"/>
          <w:b/>
          <w:sz w:val="24"/>
        </w:rPr>
        <w:t>cornea</w:t>
      </w:r>
      <w:r>
        <w:rPr>
          <w:rFonts w:ascii="Century Gothic" w:hAnsi="Century Gothic"/>
          <w:sz w:val="24"/>
        </w:rPr>
        <w:t>.  The cornea admits light and acts as a fixed lens in the focusing of the image.  (The preservative usually clouds up the cornea)</w:t>
      </w:r>
    </w:p>
    <w:p w:rsidR="000C10A7" w:rsidRDefault="000C10A7" w:rsidP="000C10A7">
      <w:pPr>
        <w:pStyle w:val="ListParagraph"/>
        <w:numPr>
          <w:ilvl w:val="1"/>
          <w:numId w:val="1"/>
        </w:numPr>
        <w:rPr>
          <w:rFonts w:ascii="Century Gothic" w:hAnsi="Century Gothic"/>
          <w:sz w:val="24"/>
        </w:rPr>
      </w:pPr>
      <w:r>
        <w:rPr>
          <w:rFonts w:ascii="Century Gothic" w:hAnsi="Century Gothic"/>
          <w:sz w:val="24"/>
        </w:rPr>
        <w:t xml:space="preserve">Behind the cornea, notice the black </w:t>
      </w:r>
      <w:r w:rsidRPr="000C10A7">
        <w:rPr>
          <w:rFonts w:ascii="Century Gothic" w:hAnsi="Century Gothic"/>
          <w:b/>
          <w:sz w:val="24"/>
        </w:rPr>
        <w:t>iris</w:t>
      </w:r>
      <w:r>
        <w:rPr>
          <w:rFonts w:ascii="Century Gothic" w:hAnsi="Century Gothic"/>
          <w:sz w:val="24"/>
        </w:rPr>
        <w:t xml:space="preserve"> with its rectangular </w:t>
      </w:r>
      <w:r w:rsidRPr="000D08A3">
        <w:rPr>
          <w:rFonts w:ascii="Century Gothic" w:hAnsi="Century Gothic"/>
          <w:b/>
          <w:sz w:val="24"/>
        </w:rPr>
        <w:t>pupil</w:t>
      </w:r>
      <w:r>
        <w:rPr>
          <w:rFonts w:ascii="Century Gothic" w:hAnsi="Century Gothic"/>
          <w:sz w:val="24"/>
        </w:rPr>
        <w:t xml:space="preserve"> in the center. The pupil admits light into the eye: the iris controls the size of the pupil.  </w:t>
      </w:r>
    </w:p>
    <w:p w:rsidR="000D08A3" w:rsidRDefault="000D08A3" w:rsidP="000C10A7">
      <w:pPr>
        <w:pStyle w:val="ListParagraph"/>
        <w:numPr>
          <w:ilvl w:val="1"/>
          <w:numId w:val="1"/>
        </w:numPr>
        <w:rPr>
          <w:rFonts w:ascii="Century Gothic" w:hAnsi="Century Gothic"/>
          <w:sz w:val="24"/>
        </w:rPr>
      </w:pPr>
      <w:r>
        <w:rPr>
          <w:rFonts w:ascii="Century Gothic" w:hAnsi="Century Gothic"/>
          <w:sz w:val="24"/>
        </w:rPr>
        <w:t>Find the amber-colored cloudy</w:t>
      </w:r>
      <w:r w:rsidRPr="000D08A3">
        <w:rPr>
          <w:rFonts w:ascii="Century Gothic" w:hAnsi="Century Gothic"/>
          <w:b/>
          <w:sz w:val="24"/>
        </w:rPr>
        <w:t xml:space="preserve"> lens </w:t>
      </w:r>
      <w:r>
        <w:rPr>
          <w:rFonts w:ascii="Century Gothic" w:hAnsi="Century Gothic"/>
          <w:sz w:val="24"/>
        </w:rPr>
        <w:t xml:space="preserve">about the size of a flattened marble.  When fresh, the lens is beautifully transparent and soft.  It is made fatter to focus on close objects and flattened thinner to focus on farther away objects. The </w:t>
      </w:r>
      <w:r w:rsidRPr="000D08A3">
        <w:rPr>
          <w:rFonts w:ascii="Century Gothic" w:hAnsi="Century Gothic"/>
          <w:b/>
          <w:sz w:val="24"/>
        </w:rPr>
        <w:t>cilliary muscles</w:t>
      </w:r>
      <w:r>
        <w:rPr>
          <w:rFonts w:ascii="Century Gothic" w:hAnsi="Century Gothic"/>
          <w:sz w:val="24"/>
        </w:rPr>
        <w:t xml:space="preserve"> change the shape of the lens for focusing. </w:t>
      </w:r>
    </w:p>
    <w:p w:rsidR="000D08A3" w:rsidRDefault="000D08A3" w:rsidP="000C10A7">
      <w:pPr>
        <w:pStyle w:val="ListParagraph"/>
        <w:numPr>
          <w:ilvl w:val="1"/>
          <w:numId w:val="1"/>
        </w:numPr>
        <w:rPr>
          <w:rFonts w:ascii="Century Gothic" w:hAnsi="Century Gothic"/>
          <w:sz w:val="24"/>
        </w:rPr>
      </w:pPr>
      <w:r>
        <w:rPr>
          <w:rFonts w:ascii="Century Gothic" w:hAnsi="Century Gothic"/>
          <w:sz w:val="24"/>
        </w:rPr>
        <w:t xml:space="preserve">The runny fluid between the lens and cornea is aqueous humor. When the eye was alive, this fluid was remarkably transparent.  Both the </w:t>
      </w:r>
      <w:r w:rsidRPr="000D08A3">
        <w:rPr>
          <w:rFonts w:ascii="Century Gothic" w:hAnsi="Century Gothic"/>
          <w:b/>
          <w:sz w:val="24"/>
        </w:rPr>
        <w:t>aqueous humor and vitreous humor</w:t>
      </w:r>
      <w:r>
        <w:rPr>
          <w:rFonts w:ascii="Century Gothic" w:hAnsi="Century Gothic"/>
          <w:sz w:val="24"/>
        </w:rPr>
        <w:t xml:space="preserve"> serve to maintain the proper shape of the eye.  </w:t>
      </w:r>
    </w:p>
    <w:p w:rsidR="006176A9" w:rsidRDefault="006176A9" w:rsidP="006176A9">
      <w:pPr>
        <w:pStyle w:val="ListParagraph"/>
        <w:numPr>
          <w:ilvl w:val="0"/>
          <w:numId w:val="1"/>
        </w:numPr>
        <w:rPr>
          <w:rFonts w:ascii="Century Gothic" w:hAnsi="Century Gothic"/>
          <w:sz w:val="24"/>
        </w:rPr>
      </w:pPr>
      <w:r>
        <w:rPr>
          <w:rFonts w:ascii="Century Gothic" w:hAnsi="Century Gothic"/>
          <w:sz w:val="24"/>
        </w:rPr>
        <w:t>Once complete, place your eye in the trash disposal provided.</w:t>
      </w:r>
    </w:p>
    <w:p w:rsidR="006176A9" w:rsidRDefault="006176A9" w:rsidP="006176A9">
      <w:pPr>
        <w:pStyle w:val="ListParagraph"/>
        <w:numPr>
          <w:ilvl w:val="0"/>
          <w:numId w:val="1"/>
        </w:numPr>
        <w:rPr>
          <w:rFonts w:ascii="Century Gothic" w:hAnsi="Century Gothic"/>
          <w:sz w:val="24"/>
        </w:rPr>
      </w:pPr>
      <w:r>
        <w:rPr>
          <w:rFonts w:ascii="Century Gothic" w:hAnsi="Century Gothic"/>
          <w:sz w:val="24"/>
        </w:rPr>
        <w:t xml:space="preserve">Clean and dry your tray and table.  Return all supplies.  </w:t>
      </w:r>
    </w:p>
    <w:p w:rsidR="000D08A3" w:rsidRDefault="006176A9" w:rsidP="000D08A3">
      <w:pPr>
        <w:rPr>
          <w:rFonts w:ascii="Century Gothic" w:hAnsi="Century Gothic"/>
          <w:b/>
          <w:sz w:val="24"/>
          <w:u w:val="single"/>
        </w:rPr>
      </w:pPr>
      <w:r>
        <w:rPr>
          <w:rFonts w:ascii="Century Gothic" w:hAnsi="Century Gothic"/>
          <w:b/>
          <w:sz w:val="24"/>
          <w:u w:val="single"/>
        </w:rPr>
        <w:t xml:space="preserve">(Write) </w:t>
      </w:r>
      <w:r w:rsidR="000D08A3" w:rsidRPr="000D08A3">
        <w:rPr>
          <w:rFonts w:ascii="Century Gothic" w:hAnsi="Century Gothic"/>
          <w:b/>
          <w:sz w:val="24"/>
          <w:u w:val="single"/>
        </w:rPr>
        <w:t>CONCLUSION</w:t>
      </w:r>
    </w:p>
    <w:p w:rsidR="000D08A3" w:rsidRDefault="000D08A3" w:rsidP="000D08A3">
      <w:pPr>
        <w:pStyle w:val="ListParagraph"/>
        <w:numPr>
          <w:ilvl w:val="0"/>
          <w:numId w:val="3"/>
        </w:numPr>
        <w:rPr>
          <w:rFonts w:ascii="Century Gothic" w:hAnsi="Century Gothic"/>
          <w:sz w:val="24"/>
        </w:rPr>
      </w:pPr>
      <w:r>
        <w:rPr>
          <w:rFonts w:ascii="Century Gothic" w:hAnsi="Century Gothic"/>
          <w:sz w:val="24"/>
        </w:rPr>
        <w:t>Why is there a “blindspot” in the retina?</w:t>
      </w:r>
    </w:p>
    <w:p w:rsidR="000D08A3" w:rsidRDefault="000D08A3" w:rsidP="000D08A3">
      <w:pPr>
        <w:pStyle w:val="ListParagraph"/>
        <w:numPr>
          <w:ilvl w:val="0"/>
          <w:numId w:val="3"/>
        </w:numPr>
        <w:rPr>
          <w:rFonts w:ascii="Century Gothic" w:hAnsi="Century Gothic"/>
          <w:sz w:val="24"/>
        </w:rPr>
      </w:pPr>
      <w:r>
        <w:rPr>
          <w:rFonts w:ascii="Century Gothic" w:hAnsi="Century Gothic"/>
          <w:sz w:val="24"/>
        </w:rPr>
        <w:t>Why is the best daytime vision located in the fovea, while the best night-time vision occurs when objects are not focused on the fovea?</w:t>
      </w:r>
    </w:p>
    <w:p w:rsidR="000D08A3" w:rsidRDefault="000D08A3" w:rsidP="000D08A3">
      <w:pPr>
        <w:pStyle w:val="ListParagraph"/>
        <w:numPr>
          <w:ilvl w:val="0"/>
          <w:numId w:val="3"/>
        </w:numPr>
        <w:rPr>
          <w:rFonts w:ascii="Century Gothic" w:hAnsi="Century Gothic"/>
          <w:sz w:val="24"/>
        </w:rPr>
      </w:pPr>
      <w:r>
        <w:rPr>
          <w:rFonts w:ascii="Century Gothic" w:hAnsi="Century Gothic"/>
          <w:sz w:val="24"/>
        </w:rPr>
        <w:t>Which of your photorecptors (rods or cones) are you using now?  Why?</w:t>
      </w:r>
    </w:p>
    <w:p w:rsidR="000D08A3" w:rsidRPr="000D08A3" w:rsidRDefault="000D08A3" w:rsidP="000D08A3">
      <w:pPr>
        <w:pStyle w:val="ListParagraph"/>
        <w:numPr>
          <w:ilvl w:val="0"/>
          <w:numId w:val="3"/>
        </w:numPr>
        <w:rPr>
          <w:rFonts w:ascii="Century Gothic" w:hAnsi="Century Gothic"/>
          <w:sz w:val="24"/>
        </w:rPr>
      </w:pPr>
      <w:r>
        <w:rPr>
          <w:rFonts w:ascii="Century Gothic" w:hAnsi="Century Gothic"/>
          <w:sz w:val="24"/>
        </w:rPr>
        <w:t xml:space="preserve">Describe the steps that light travels as it passes through the eye to the brain for processing. </w:t>
      </w:r>
    </w:p>
    <w:p w:rsidR="000D08A3" w:rsidRPr="000D08A3" w:rsidRDefault="000D08A3" w:rsidP="000D08A3">
      <w:pPr>
        <w:rPr>
          <w:rFonts w:ascii="Century Gothic" w:hAnsi="Century Gothic"/>
          <w:sz w:val="24"/>
        </w:rPr>
      </w:pPr>
    </w:p>
    <w:sectPr w:rsidR="000D08A3" w:rsidRPr="000D08A3" w:rsidSect="00A15B0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C3" w:rsidRDefault="001478C3" w:rsidP="00A15B0A">
      <w:pPr>
        <w:spacing w:after="0" w:line="240" w:lineRule="auto"/>
      </w:pPr>
      <w:r>
        <w:separator/>
      </w:r>
    </w:p>
  </w:endnote>
  <w:endnote w:type="continuationSeparator" w:id="0">
    <w:p w:rsidR="001478C3" w:rsidRDefault="001478C3" w:rsidP="00A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114836"/>
      <w:docPartObj>
        <w:docPartGallery w:val="Page Numbers (Bottom of Page)"/>
        <w:docPartUnique/>
      </w:docPartObj>
    </w:sdtPr>
    <w:sdtEndPr>
      <w:rPr>
        <w:noProof/>
      </w:rPr>
    </w:sdtEndPr>
    <w:sdtContent>
      <w:p w:rsidR="00B9168C" w:rsidRDefault="00B9168C">
        <w:pPr>
          <w:pStyle w:val="Footer"/>
          <w:jc w:val="right"/>
        </w:pPr>
        <w:r>
          <w:fldChar w:fldCharType="begin"/>
        </w:r>
        <w:r>
          <w:instrText xml:space="preserve"> PAGE   \* MERGEFORMAT </w:instrText>
        </w:r>
        <w:r>
          <w:fldChar w:fldCharType="separate"/>
        </w:r>
        <w:r w:rsidR="001478C3">
          <w:rPr>
            <w:noProof/>
          </w:rPr>
          <w:t>1</w:t>
        </w:r>
        <w:r>
          <w:rPr>
            <w:noProof/>
          </w:rPr>
          <w:fldChar w:fldCharType="end"/>
        </w:r>
      </w:p>
    </w:sdtContent>
  </w:sdt>
  <w:p w:rsidR="00B9168C" w:rsidRDefault="00B91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C3" w:rsidRDefault="001478C3" w:rsidP="00A15B0A">
      <w:pPr>
        <w:spacing w:after="0" w:line="240" w:lineRule="auto"/>
      </w:pPr>
      <w:r>
        <w:separator/>
      </w:r>
    </w:p>
  </w:footnote>
  <w:footnote w:type="continuationSeparator" w:id="0">
    <w:p w:rsidR="001478C3" w:rsidRDefault="001478C3" w:rsidP="00A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FC317FF8FB5492BBF431CF1F653F505"/>
      </w:placeholder>
      <w:dataBinding w:prefixMappings="xmlns:ns0='http://schemas.openxmlformats.org/package/2006/metadata/core-properties' xmlns:ns1='http://purl.org/dc/elements/1.1/'" w:xpath="/ns0:coreProperties[1]/ns1:title[1]" w:storeItemID="{6C3C8BC8-F283-45AE-878A-BAB7291924A1}"/>
      <w:text/>
    </w:sdtPr>
    <w:sdtEndPr/>
    <w:sdtContent>
      <w:p w:rsidR="00A15B0A" w:rsidRDefault="00A15B0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7th GRADE EYE DISSECTION LAB</w:t>
        </w:r>
      </w:p>
    </w:sdtContent>
  </w:sdt>
  <w:p w:rsidR="00A15B0A" w:rsidRDefault="00A15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029"/>
    <w:multiLevelType w:val="hybridMultilevel"/>
    <w:tmpl w:val="464C4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F5DEB"/>
    <w:multiLevelType w:val="hybridMultilevel"/>
    <w:tmpl w:val="815A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7715B"/>
    <w:multiLevelType w:val="hybridMultilevel"/>
    <w:tmpl w:val="4E0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0A"/>
    <w:rsid w:val="000C10A7"/>
    <w:rsid w:val="000D08A3"/>
    <w:rsid w:val="001478C3"/>
    <w:rsid w:val="004835CC"/>
    <w:rsid w:val="006176A9"/>
    <w:rsid w:val="00A004AF"/>
    <w:rsid w:val="00A15B0A"/>
    <w:rsid w:val="00B9168C"/>
    <w:rsid w:val="00BB0A9D"/>
    <w:rsid w:val="00E430AC"/>
    <w:rsid w:val="00E5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0A"/>
  </w:style>
  <w:style w:type="paragraph" w:styleId="Footer">
    <w:name w:val="footer"/>
    <w:basedOn w:val="Normal"/>
    <w:link w:val="FooterChar"/>
    <w:uiPriority w:val="99"/>
    <w:unhideWhenUsed/>
    <w:rsid w:val="00A1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0A"/>
  </w:style>
  <w:style w:type="paragraph" w:styleId="BalloonText">
    <w:name w:val="Balloon Text"/>
    <w:basedOn w:val="Normal"/>
    <w:link w:val="BalloonTextChar"/>
    <w:uiPriority w:val="99"/>
    <w:semiHidden/>
    <w:unhideWhenUsed/>
    <w:rsid w:val="00A1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0A"/>
    <w:rPr>
      <w:rFonts w:ascii="Tahoma" w:hAnsi="Tahoma" w:cs="Tahoma"/>
      <w:sz w:val="16"/>
      <w:szCs w:val="16"/>
    </w:rPr>
  </w:style>
  <w:style w:type="paragraph" w:styleId="ListParagraph">
    <w:name w:val="List Paragraph"/>
    <w:basedOn w:val="Normal"/>
    <w:uiPriority w:val="34"/>
    <w:qFormat/>
    <w:rsid w:val="00A15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0A"/>
  </w:style>
  <w:style w:type="paragraph" w:styleId="Footer">
    <w:name w:val="footer"/>
    <w:basedOn w:val="Normal"/>
    <w:link w:val="FooterChar"/>
    <w:uiPriority w:val="99"/>
    <w:unhideWhenUsed/>
    <w:rsid w:val="00A15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0A"/>
  </w:style>
  <w:style w:type="paragraph" w:styleId="BalloonText">
    <w:name w:val="Balloon Text"/>
    <w:basedOn w:val="Normal"/>
    <w:link w:val="BalloonTextChar"/>
    <w:uiPriority w:val="99"/>
    <w:semiHidden/>
    <w:unhideWhenUsed/>
    <w:rsid w:val="00A1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0A"/>
    <w:rPr>
      <w:rFonts w:ascii="Tahoma" w:hAnsi="Tahoma" w:cs="Tahoma"/>
      <w:sz w:val="16"/>
      <w:szCs w:val="16"/>
    </w:rPr>
  </w:style>
  <w:style w:type="paragraph" w:styleId="ListParagraph">
    <w:name w:val="List Paragraph"/>
    <w:basedOn w:val="Normal"/>
    <w:uiPriority w:val="34"/>
    <w:qFormat/>
    <w:rsid w:val="00A15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C317FF8FB5492BBF431CF1F653F505"/>
        <w:category>
          <w:name w:val="General"/>
          <w:gallery w:val="placeholder"/>
        </w:category>
        <w:types>
          <w:type w:val="bbPlcHdr"/>
        </w:types>
        <w:behaviors>
          <w:behavior w:val="content"/>
        </w:behaviors>
        <w:guid w:val="{DD0541B5-B2AF-440D-88DB-88A1810B2ABB}"/>
      </w:docPartPr>
      <w:docPartBody>
        <w:p w:rsidR="00216CF8" w:rsidRDefault="00750476" w:rsidP="00750476">
          <w:pPr>
            <w:pStyle w:val="DFC317FF8FB5492BBF431CF1F653F5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76"/>
    <w:rsid w:val="00216CF8"/>
    <w:rsid w:val="002B196D"/>
    <w:rsid w:val="00750476"/>
    <w:rsid w:val="00B94040"/>
    <w:rsid w:val="00CB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6ECFF925741DEA1F5E89950517146">
    <w:name w:val="5B56ECFF925741DEA1F5E89950517146"/>
    <w:rsid w:val="00750476"/>
  </w:style>
  <w:style w:type="paragraph" w:customStyle="1" w:styleId="7D22AD192EB940A2B78CCC72D5919D96">
    <w:name w:val="7D22AD192EB940A2B78CCC72D5919D96"/>
    <w:rsid w:val="00750476"/>
  </w:style>
  <w:style w:type="paragraph" w:customStyle="1" w:styleId="DFC317FF8FB5492BBF431CF1F653F505">
    <w:name w:val="DFC317FF8FB5492BBF431CF1F653F505"/>
    <w:rsid w:val="007504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56ECFF925741DEA1F5E89950517146">
    <w:name w:val="5B56ECFF925741DEA1F5E89950517146"/>
    <w:rsid w:val="00750476"/>
  </w:style>
  <w:style w:type="paragraph" w:customStyle="1" w:styleId="7D22AD192EB940A2B78CCC72D5919D96">
    <w:name w:val="7D22AD192EB940A2B78CCC72D5919D96"/>
    <w:rsid w:val="00750476"/>
  </w:style>
  <w:style w:type="paragraph" w:customStyle="1" w:styleId="DFC317FF8FB5492BBF431CF1F653F505">
    <w:name w:val="DFC317FF8FB5492BBF431CF1F653F505"/>
    <w:rsid w:val="00750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7th GRADE EYE DISSECTION LAB</vt:lpstr>
    </vt:vector>
  </TitlesOfParts>
  <Company>Clovis Unified School District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EYE DISSECTION LAB</dc:title>
  <dc:creator>Lindsey Trimble</dc:creator>
  <cp:lastModifiedBy>Windows User</cp:lastModifiedBy>
  <cp:revision>2</cp:revision>
  <dcterms:created xsi:type="dcterms:W3CDTF">2012-12-17T04:10:00Z</dcterms:created>
  <dcterms:modified xsi:type="dcterms:W3CDTF">2012-12-17T04:10:00Z</dcterms:modified>
</cp:coreProperties>
</file>